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Anmeldung für die Teilnahme am Fest für Demokratie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am 21.05.2016, 13 bis 19 Uhr in der Spreestraße, 12439 Berlin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Bitte senden an:</w:t>
        <w:tab/>
        <w:tab/>
        <w:tab/>
        <w:tab/>
        <w:t xml:space="preserve">Ansprechpartner Straßenfest: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Zentrum für Demokratie TK</w:t>
        <w:tab/>
        <w:tab/>
        <w:tab/>
        <w:t xml:space="preserve">Steffen Franz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z.Hd. Steffen Franz</w:t>
        <w:tab/>
        <w:tab/>
        <w:tab/>
        <w:tab/>
        <w:t xml:space="preserve">0157 / 373 08 319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c/o Villa offensiv</w:t>
        <w:tab/>
        <w:tab/>
        <w:tab/>
        <w:tab/>
      </w:r>
      <w:hyperlink r:id="rId5">
        <w:r w:rsidDel="00000000" w:rsidR="00000000" w:rsidRPr="00000000">
          <w:rPr>
            <w:color w:val="000000"/>
            <w:highlight w:val="white"/>
            <w:u w:val="single"/>
            <w:rtl w:val="0"/>
          </w:rPr>
          <w:t xml:space="preserve">sfranz_mail@t-online.de</w:t>
        </w:r>
      </w:hyperlink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color w:val="333333"/>
          <w:highlight w:val="white"/>
          <w:rtl w:val="0"/>
        </w:rPr>
        <w:t xml:space="preserve">Hasselwerder Str. 38-40</w:t>
        <w:tab/>
        <w:tab/>
        <w:tab/>
      </w: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color w:val="333333"/>
          <w:highlight w:val="white"/>
          <w:rtl w:val="0"/>
        </w:rPr>
        <w:t xml:space="preserve">12439 Berlin oder</w:t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000000"/>
            <w:highlight w:val="white"/>
            <w:u w:val="single"/>
            <w:rtl w:val="0"/>
          </w:rPr>
          <w:t xml:space="preserve">sfranz_mail@t-online.de</w:t>
        </w:r>
      </w:hyperlink>
      <w:r w:rsidDel="00000000" w:rsidR="00000000" w:rsidRPr="00000000">
        <w:rPr>
          <w:color w:val="333333"/>
          <w:highlight w:val="white"/>
          <w:rtl w:val="0"/>
        </w:rPr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Firma/Verein/Institution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Name, Vorname des Verantwortlichen (auf dem Fest anwesend und telefonisch erreichbar)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Handynummer </w:t>
        <w:tab/>
        <w:tab/>
        <w:tab/>
        <w:t xml:space="preserve">Festnetz </w:t>
        <w:tab/>
        <w:tab/>
        <w:tab/>
        <w:tab/>
        <w:t xml:space="preserve">Email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Adresse (Straße, Hausnummer, PLZ, Ort)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Aktionsbeschreibung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(Welche Aktionen bieten Sie, was passiert an Ihrem Stand?)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139700</wp:posOffset>
                </wp:positionV>
                <wp:extent cx="5829300" cy="1752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5638" y="2922750"/>
                          <a:ext cx="5800725" cy="17145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0D0D0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139700</wp:posOffset>
                </wp:positionV>
                <wp:extent cx="5829300" cy="17526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75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Rule="auto"/>
        <w:contextualSpacing w:val="0"/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u w:val="single"/>
          <w:rtl w:val="0"/>
        </w:rPr>
        <w:t xml:space="preserve">Standbestellung: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Anzahl der benötigten Stände (maximal pro Anmeldung ein Marktstand)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Maße (kompletter Stand inkl. Überdachung): B/H/T ca. 3,40m/2,30m/2,50m</w:t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18"/>
          <w:szCs w:val="18"/>
          <w:highlight w:val="white"/>
          <w:rtl w:val="0"/>
        </w:rPr>
        <w:t xml:space="preserve">Maße (Tischplatte): B/H/T ca. 2,90m/0,75m/0,85m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□ 1x</w:t>
        <w:tab/>
        <w:t xml:space="preserve">□ wir benötigen keinen Stand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u w:val="single"/>
          <w:rtl w:val="0"/>
        </w:rPr>
        <w:t xml:space="preserve">Strombedarf: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Wir weisen darauf hin, das Verlängerungskabel und Verteilersteckdosen selbst mitgebracht werden müssen. Verwendete Stromkabel müssen für den Außenbereich zugelassen sein. Diese werden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nicht</w:t>
      </w:r>
      <w:r w:rsidDel="00000000" w:rsidR="00000000" w:rsidRPr="00000000">
        <w:rPr>
          <w:color w:val="333333"/>
          <w:highlight w:val="white"/>
          <w:rtl w:val="0"/>
        </w:rPr>
        <w:t xml:space="preserve"> von uns gestellt! Es entsteht eine Gebühr von 10€.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□ 1 kW - 5 A</w:t>
        <w:tab/>
        <w:tab/>
        <w:t xml:space="preserve">□ 2 - 3,5 kW - 16 A</w:t>
        <w:tab/>
        <w:tab/>
        <w:t xml:space="preserve">□ bis 10 kW - 16 A (Starkstrom)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u w:val="single"/>
          <w:rtl w:val="0"/>
        </w:rPr>
        <w:t xml:space="preserve">Hinweise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1. </w:t>
        <w:tab/>
        <w:t xml:space="preserve">Die Anmeldung erfolgt Online beim Veranstalter. Anmeldeschluss 06.05.2016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2. </w:t>
        <w:tab/>
        <w:t xml:space="preserve">An jedem Stand muss ein*e Ansprechpartner*in anwesend sein, der/die auch über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Handy erreichbar sein sollte.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3.  </w:t>
        <w:tab/>
        <w:t xml:space="preserve">An den Marktständen dürfen keine Getränke, Nahrungsmittel oder sonstige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Waren gewinnbringend verkauft werden. Werden Einnahmen einem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gemeinnützigen Zweck zugeführt, sollte dies am Stand kenntlich gemacht werden.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4. </w:t>
        <w:tab/>
        <w:t xml:space="preserve">Die Teilnehmer werden gebeten, den anfallenden Müll selbst zu entsorgen.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5. </w:t>
        <w:tab/>
        <w:t xml:space="preserve">Für die Betreiber eines gastronomischen Standes ist es erforderlich, einen „Antrag auf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Gestattung eines vorübergehenden Gaststättenbetriebes (§12 Abs1 Gast)“ beim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Ordnungsamt Treptow-Köpenick zu stellen.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6. </w:t>
        <w:tab/>
        <w:t xml:space="preserve">Wir bitten die Teilnehmer, ihre Stände bis 19.00 Uhr besetzt zu halten.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Der Aufbau ist ab 10:00 Uhr möglich und sollte bis 13:00 Uhr beendet sein.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Stellplatz-Wünsche können im Vorfeld an Herrn Steffen Franz (Kontakt: s.o.)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gerichtet werden. Wir erheben ab diesem Jahr einen Stand-Pfand in Höhe von 20€.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Dieser wird ab 18.45 Uhr im Büro des Zentrum für Demokratie wieder in voller Höhe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ab/>
        <w:t xml:space="preserve">bei Anwesenheit ausgezahlt.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7. </w:t>
        <w:tab/>
        <w:t xml:space="preserve">Die Veranstalter behalten sich vor Besucher, die rechtsextremen Parteien oder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 </w:t>
        <w:tab/>
        <w:t xml:space="preserve">Organisationen bzw. der rechtsextremen Szene angehören oder bereits durch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 </w:t>
        <w:tab/>
        <w:t xml:space="preserve">rassistische, nationalistische, antisemitische und sonstige menschenverachtende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 </w:t>
        <w:tab/>
        <w:t xml:space="preserve">Äußerungen in Erscheinung getreten sind, den Zutritt, bzw. die Teilnahme am Fest zu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highlight w:val="white"/>
          <w:rtl w:val="0"/>
        </w:rPr>
        <w:t xml:space="preserve"> </w:t>
        <w:tab/>
        <w:t xml:space="preserve">verwehren oder sie des Festes zu verweisen.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725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725"/>
        </w:tabs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8" w:type="first"/>
      <w:pgSz w:h="16838" w:w="11906"/>
      <w:pgMar w:bottom="851" w:top="851" w:left="1418" w:right="14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709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ab/>
      <w:tab/>
    </w:r>
    <w:r w:rsidDel="00000000" w:rsidR="00000000" w:rsidRPr="00000000">
      <w:drawing>
        <wp:inline distB="0" distT="0" distL="114300" distR="114300">
          <wp:extent cx="1190625" cy="108585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-355599</wp:posOffset>
              </wp:positionH>
              <wp:positionV relativeFrom="paragraph">
                <wp:posOffset>0</wp:posOffset>
              </wp:positionV>
              <wp:extent cx="3746500" cy="1206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4337" y="3179925"/>
                        <a:ext cx="3743324" cy="1200149"/>
                      </a:xfrm>
                      <a:custGeom>
                        <a:pathLst>
                          <a:path extrusionOk="0" h="1200150" w="3743325">
                            <a:moveTo>
                              <a:pt x="0" y="0"/>
                            </a:moveTo>
                            <a:lnTo>
                              <a:pt x="0" y="1200150"/>
                            </a:lnTo>
                            <a:lnTo>
                              <a:pt x="3743325" y="1200150"/>
                            </a:lnTo>
                            <a:lnTo>
                              <a:pt x="37433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AG Fest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Bündnis für Demokratie und Toleranz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Treptow-Köpenick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0" behindDoc="0" distB="0" distT="0" distL="114300" distR="114300" hidden="0" layoutInCell="0" locked="0" relativeHeight="0" simplePos="0">
              <wp:simplePos x="0" y="0"/>
              <wp:positionH relativeFrom="margin">
                <wp:posOffset>-355599</wp:posOffset>
              </wp:positionH>
              <wp:positionV relativeFrom="paragraph">
                <wp:posOffset>0</wp:posOffset>
              </wp:positionV>
              <wp:extent cx="3746500" cy="1206500"/>
              <wp:effectExtent b="0" l="0" r="0" t="0"/>
              <wp:wrapNone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6500" cy="1206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sfranz_mail@t-online.de" TargetMode="External"/><Relationship Id="rId6" Type="http://schemas.openxmlformats.org/officeDocument/2006/relationships/hyperlink" Target="mailto:sfranz_mail@t-online.de" TargetMode="External"/><Relationship Id="rId7" Type="http://schemas.openxmlformats.org/officeDocument/2006/relationships/image" Target="media/image0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image" Target="media/image03.png"/></Relationships>
</file>